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3996055</wp:posOffset>
                </wp:positionH>
                <wp:positionV relativeFrom="paragraph">
                  <wp:posOffset>-71120</wp:posOffset>
                </wp:positionV>
                <wp:extent cx="2066925" cy="3429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693CDF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65pt;margin-top:-5.6pt;width:16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dEUgIAAMQEAAAOAAAAZHJzL2Uyb0RvYy54bWysVN1u0zAUvkfiHSzf06RZ17Fo6TQ6QEjj&#10;R2w8gOvYjTXHx9huk/JGPAcvxrGTZhUILhA3lp1zvu985y9X132ryV44r8BUdD7LKRGGQ63MtqJf&#10;Ht68eEmJD8zUTIMRFT0IT69Xz59ddbYUBTSga+EIkhhfdraiTQi2zDLPG9EyPwMrDBoluJYFfLpt&#10;VjvWIXursyLPl1kHrrYOuPAev94ORrpK/FIKHj5K6UUguqKoLaTTpXMTz2x1xcqtY7ZRfJTB/kFF&#10;y5TBoBPVLQuM7Jz6japV3IEHGWYc2gykVFykHDCbef5LNvcNsyLlgsXxdiqT/3+0/MP+kyOqruhZ&#10;fkGJYS026UH0AfY/vhMLWpAiFqmzvkTfe4veoX8FPTY7JeztHfBHTwysG2a24sY56BrBahQ5j8js&#10;BDrw+Eiy6d5DjbHYLkAi6qVrYwWxJgTZsVmHqUGoh3D8WOTL5WVxTglH29miuMxTBzNWHtHW+fBW&#10;QEvipaIOByCxs/2dD1ENK48uMZg2pEOdxQUSxXcU/trUaSoCU3q4I0ibMZMofkwjHLQYSD4LiTWM&#10;AhNLml6x1o7sGc5d/TgUIrKgZ4RIpfUEGgsZR/4JpMMRNPpGmEgTPQEHzX+MNnmniGDCBGyVAfd3&#10;qXLwP2Y95BpbGfpNPw7EBuoDttLBsFb4G8BLA+4bJR2uVEX91x1zghL9zuA4XM4Xi7iD6bE4vyjw&#10;4U4tm1MLMxypKhooGa7rkPY2JmPgBsdGqtTRKGpQMorFVUmNHtc67uLpO3k9/XxWPwEAAP//AwBQ&#10;SwMEFAAGAAgAAAAhAELCtU3hAAAACgEAAA8AAABkcnMvZG93bnJldi54bWxMj8tOwzAQRfdI/IM1&#10;SOxa51GqNmRSARUSqrqhsGDpxtMkqj2OYrcJf49ZwXI0R/eeW24ma8SVBt85RkjnCQji2umOG4TP&#10;j9fZCoQPirUyjgnhmzxsqtubUhXajfxO10NoRAxhXyiENoS+kNLXLVnl564njr+TG6wK8RwaqQc1&#10;xnBrZJYkS2lVx7GhVT29tFSfDxeLsMvp/JU3fu/H03P+ppPt3uy2iPd309MjiEBT+IPhVz+qQxWd&#10;ju7C2guDsMzWeUQRZmmagYjE+mERxxwRFtkKZFXK/xOqHwAAAP//AwBQSwECLQAUAAYACAAAACEA&#10;toM4kv4AAADhAQAAEwAAAAAAAAAAAAAAAAAAAAAAW0NvbnRlbnRfVHlwZXNdLnhtbFBLAQItABQA&#10;BgAIAAAAIQA4/SH/1gAAAJQBAAALAAAAAAAAAAAAAAAAAC8BAABfcmVscy8ucmVsc1BLAQItABQA&#10;BgAIAAAAIQDEaLdEUgIAAMQEAAAOAAAAAAAAAAAAAAAAAC4CAABkcnMvZTJvRG9jLnhtbFBLAQIt&#10;ABQABgAIAAAAIQBCwrVN4QAAAAoBAAAPAAAAAAAAAAAAAAAAAKwEAABkcnMvZG93bnJldi54bWxQ&#10;SwUGAAAAAAQABADzAAAAugUAAAAA&#10;" fillcolor="white [3201]" strokecolor="black [3200]" strokeweight="1pt">
                <v:textbox>
                  <w:txbxContent>
                    <w:p w:rsidR="00FA63E6" w:rsidRPr="00FA63E6" w:rsidRDefault="00693CDF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VY_32_INOVACE_6/F_19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693CD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MĚRNÁ TEPELNÁ KAPACITA. Ve Wordu zpracovaný pracovní list k laboratorní práci na téma určení měrné tepelné kapacity pomocí naměřených veličin.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693CDF">
              <w:rPr>
                <w:sz w:val="28"/>
                <w:szCs w:val="28"/>
              </w:rPr>
              <w:t>Zetková, květen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693CD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měření teplot, určení hmotnosti, použití vzorce pro výpočet měrné tepelné kapacity, práce s fyzikálními tabulkami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693CD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teplota, hmotnost, měrná tepelná kapacita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693CD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laboratorní práce – pracovní list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693CDF" w:rsidP="00764E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praktické </w:t>
            </w:r>
            <w:r w:rsidR="00D8109F" w:rsidRPr="00D8109F">
              <w:rPr>
                <w:sz w:val="28"/>
                <w:szCs w:val="28"/>
              </w:rPr>
              <w:t xml:space="preserve"> cvičení</w:t>
            </w:r>
            <w:proofErr w:type="gramEnd"/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693CD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30254B"/>
    <w:rsid w:val="00693CDF"/>
    <w:rsid w:val="00764E31"/>
    <w:rsid w:val="009C69E8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2011-11-24T08:04:00Z</dcterms:created>
  <dcterms:modified xsi:type="dcterms:W3CDTF">2011-11-24T12:25:00Z</dcterms:modified>
</cp:coreProperties>
</file>